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标段划分明细表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7"/>
        <w:gridCol w:w="6204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标段</w:t>
            </w:r>
          </w:p>
        </w:tc>
        <w:tc>
          <w:tcPr>
            <w:tcW w:w="620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 铺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2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南阳市车站南路230号（农校家属院门口）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大门口南侧第1商铺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2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南阳市车站南路230号（农校家属院门口）</w:t>
            </w:r>
            <w:r>
              <w:rPr>
                <w:rFonts w:hint="eastAsia"/>
                <w:vertAlign w:val="baseline"/>
                <w:lang w:val="en-US" w:eastAsia="zh-CN"/>
              </w:rPr>
              <w:t>大门口北侧第2商铺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2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南阳市车站南路230号（农校家属院门口）</w:t>
            </w:r>
            <w:r>
              <w:rPr>
                <w:rFonts w:hint="eastAsia"/>
                <w:vertAlign w:val="baseline"/>
                <w:lang w:val="en-US" w:eastAsia="zh-CN"/>
              </w:rPr>
              <w:t>大门口北侧第3商铺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20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南阳市车站南路230号（农校家属院门口）</w:t>
            </w:r>
            <w:r>
              <w:rPr>
                <w:rFonts w:hint="eastAsia"/>
                <w:vertAlign w:val="baseline"/>
                <w:lang w:val="en-US" w:eastAsia="zh-CN"/>
              </w:rPr>
              <w:t>大门口北侧第4商铺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20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南阳市车站南路230号（农校家属院门口）</w:t>
            </w:r>
            <w:r>
              <w:rPr>
                <w:rFonts w:hint="eastAsia"/>
                <w:vertAlign w:val="baseline"/>
                <w:lang w:val="en-US" w:eastAsia="zh-CN"/>
              </w:rPr>
              <w:t>大门口北侧第5商铺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3万元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FjMjc2YWRkMTAzZmRhNmIyNDkxNDhhYmQzMzIifQ=="/>
  </w:docVars>
  <w:rsids>
    <w:rsidRoot w:val="33E219D0"/>
    <w:rsid w:val="33E219D0"/>
    <w:rsid w:val="6A0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center"/>
      <w:outlineLvl w:val="1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2023-07-11T09:01:00Z</dcterms:created>
  <dc:creator>苗书成</dc:creator>
  <cp:lastModifiedBy>苗书成</cp:lastModifiedBy>
  <dcterms:modified xsi:type="dcterms:W3CDTF">2023-07-11T10:10:51Z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BBDD89B68235415EAC0ED3E67DC34548_11</vt:lpwstr>
  </property>
</Properties>
</file>