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拍卖成交后，买受人需要另行支付该标段的评估费，具体评估费数额如下：</w:t>
      </w:r>
    </w:p>
    <w:tbl>
      <w:tblPr>
        <w:tblStyle w:val="4"/>
        <w:tblpPr w:leftFromText="180" w:rightFromText="180" w:vertAnchor="text" w:horzAnchor="page" w:tblpX="1801" w:tblpY="1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68"/>
        <w:gridCol w:w="1252"/>
        <w:gridCol w:w="1368"/>
        <w:gridCol w:w="160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位置</w:t>
            </w:r>
          </w:p>
        </w:tc>
        <w:tc>
          <w:tcPr>
            <w:tcW w:w="136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石料</w:t>
            </w:r>
          </w:p>
        </w:tc>
        <w:tc>
          <w:tcPr>
            <w:tcW w:w="125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体积（m</w:t>
            </w:r>
            <w:r>
              <w:rPr>
                <w:rFonts w:hint="eastAsia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36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重量（万吨）</w:t>
            </w:r>
          </w:p>
        </w:tc>
        <w:tc>
          <w:tcPr>
            <w:tcW w:w="160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总价（万元）</w:t>
            </w:r>
          </w:p>
        </w:tc>
        <w:tc>
          <w:tcPr>
            <w:tcW w:w="12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评估费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西坪镇唐家湾</w:t>
            </w:r>
          </w:p>
        </w:tc>
        <w:tc>
          <w:tcPr>
            <w:tcW w:w="136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大理石原矿</w:t>
            </w:r>
          </w:p>
        </w:tc>
        <w:tc>
          <w:tcPr>
            <w:tcW w:w="12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494759</w:t>
            </w:r>
          </w:p>
        </w:tc>
        <w:tc>
          <w:tcPr>
            <w:tcW w:w="136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132.08</w:t>
            </w:r>
          </w:p>
        </w:tc>
        <w:tc>
          <w:tcPr>
            <w:tcW w:w="160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2027.43</w:t>
            </w:r>
          </w:p>
        </w:tc>
        <w:tc>
          <w:tcPr>
            <w:tcW w:w="12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西坪镇水利沟</w:t>
            </w:r>
          </w:p>
        </w:tc>
        <w:tc>
          <w:tcPr>
            <w:tcW w:w="136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橄榄岩原矿</w:t>
            </w:r>
          </w:p>
        </w:tc>
        <w:tc>
          <w:tcPr>
            <w:tcW w:w="12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713095</w:t>
            </w:r>
          </w:p>
        </w:tc>
        <w:tc>
          <w:tcPr>
            <w:tcW w:w="136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203.91</w:t>
            </w:r>
          </w:p>
        </w:tc>
        <w:tc>
          <w:tcPr>
            <w:tcW w:w="160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4137.33</w:t>
            </w:r>
          </w:p>
        </w:tc>
        <w:tc>
          <w:tcPr>
            <w:tcW w:w="12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回车镇回车堂</w:t>
            </w:r>
          </w:p>
        </w:tc>
        <w:tc>
          <w:tcPr>
            <w:tcW w:w="136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玄武岩原矿</w:t>
            </w:r>
          </w:p>
        </w:tc>
        <w:tc>
          <w:tcPr>
            <w:tcW w:w="12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638639</w:t>
            </w:r>
          </w:p>
        </w:tc>
        <w:tc>
          <w:tcPr>
            <w:tcW w:w="136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168.66</w:t>
            </w:r>
          </w:p>
        </w:tc>
        <w:tc>
          <w:tcPr>
            <w:tcW w:w="160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2963.36</w:t>
            </w:r>
          </w:p>
        </w:tc>
        <w:tc>
          <w:tcPr>
            <w:tcW w:w="12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8.6万元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FjMjc2YWRkMTAzZmRhNmIyNDkxNDhhYmQzMzIifQ=="/>
  </w:docVars>
  <w:rsids>
    <w:rsidRoot w:val="088E1944"/>
    <w:rsid w:val="088E1944"/>
    <w:rsid w:val="1DEC40D5"/>
    <w:rsid w:val="6A0F639E"/>
    <w:rsid w:val="7D5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center"/>
      <w:outlineLvl w:val="1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166</Characters>
  <Lines>0</Lines>
  <Paragraphs>0</Paragraphs>
  <TotalTime>1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2023-05-31T12:03:00Z</dcterms:created>
  <dc:creator>苗书成</dc:creator>
  <cp:lastModifiedBy>苗书成</cp:lastModifiedBy>
  <dcterms:modified xsi:type="dcterms:W3CDTF">2023-06-01T07:19:33Z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2F8557CD42D34482A0A8CE4918CFA5DE_11</vt:lpwstr>
  </property>
</Properties>
</file>